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CC5" w:rsidRPr="00034CC5" w:rsidRDefault="00034CC5" w:rsidP="00034C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34CC5" w:rsidRPr="00034CC5" w:rsidRDefault="00034CC5" w:rsidP="00034C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CC5" w:rsidRPr="00034CC5" w:rsidRDefault="00034CC5" w:rsidP="00034C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CC5" w:rsidRPr="00034CC5" w:rsidRDefault="00034CC5" w:rsidP="00034CC5">
      <w:pPr>
        <w:spacing w:after="0" w:line="240" w:lineRule="auto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034CC5" w:rsidRPr="00034CC5" w:rsidRDefault="00034CC5" w:rsidP="00034CC5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>к Правилам предоставления</w:t>
      </w:r>
    </w:p>
    <w:p w:rsidR="00034CC5" w:rsidRPr="00034CC5" w:rsidRDefault="00034CC5" w:rsidP="00034CC5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субсидий из федерального бюджета </w:t>
      </w:r>
    </w:p>
    <w:p w:rsidR="00034CC5" w:rsidRPr="00034CC5" w:rsidRDefault="00034CC5" w:rsidP="00034CC5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бюджетам субъектов Российской Федерации </w:t>
      </w:r>
    </w:p>
    <w:p w:rsidR="00034CC5" w:rsidRPr="00034CC5" w:rsidRDefault="00034CC5" w:rsidP="00034CC5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на создание модельных муниципальных библиотек 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P211"/>
      <w:bookmarkEnd w:id="1"/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>Критерии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оценки заявок на участие в отборе субъектов Российской Федерации 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для предоставления субсидий из федерального бюджета 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бюджетам субъектов Российской Федерации 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34CC5">
        <w:rPr>
          <w:rFonts w:ascii="Liberation Serif" w:hAnsi="Liberation Serif" w:cs="Liberation Serif"/>
          <w:sz w:val="28"/>
          <w:szCs w:val="28"/>
        </w:rPr>
        <w:t xml:space="preserve">на создание модельных муниципальных библиотек </w:t>
      </w:r>
    </w:p>
    <w:p w:rsidR="00034CC5" w:rsidRPr="00034CC5" w:rsidRDefault="00034CC5" w:rsidP="00034CC5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4252"/>
        <w:gridCol w:w="4309"/>
      </w:tblGrid>
      <w:tr w:rsidR="00034CC5" w:rsidRPr="00034CC5" w:rsidTr="00A83D1A">
        <w:tc>
          <w:tcPr>
            <w:tcW w:w="4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34CC5" w:rsidRPr="00034CC5" w:rsidRDefault="00034CC5" w:rsidP="00034CC5">
            <w:pPr>
              <w:spacing w:after="0" w:line="240" w:lineRule="auto"/>
              <w:ind w:firstLine="709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Критерий</w:t>
            </w: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ind w:firstLine="709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Значение</w:t>
            </w:r>
          </w:p>
        </w:tc>
      </w:tr>
      <w:tr w:rsidR="00034CC5" w:rsidRPr="00034CC5" w:rsidTr="00A83D1A">
        <w:tblPrEx>
          <w:tblBorders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План мероприятий («дорожная карта») согласно </w:t>
            </w:r>
            <w:hyperlink w:anchor="P147" w:history="1">
              <w:r w:rsidRPr="00034CC5">
                <w:rPr>
                  <w:rFonts w:ascii="Liberation Serif" w:hAnsi="Liberation Serif" w:cs="Liberation Serif"/>
                  <w:sz w:val="28"/>
                  <w:szCs w:val="28"/>
                </w:rPr>
                <w:t>подпункту «а» пункта 4</w:t>
              </w:r>
            </w:hyperlink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 приложения № 1 к Правилам предоставления субсидий из федерального бюджета бюджетам субъектов Российской Федерации на создание модельных муниципальных библиотек, утвержденным постановлением Правительства Российской Федерации от ___________ № _______ «О внесении изменений в государственную программу Российской Федерации «Развитие культуры» и признании утратившими силу некоторых актов Правительства Российской Федерации» (далее - Правила предоставления субсидий)</w:t>
            </w: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полное описание, содержащее исчерпывающую информацию, - 20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описание мероприятий, содержащее неполную информацию,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Программа по развитию деятельности модельных муниципальных библиотек согласно </w:t>
            </w:r>
            <w:hyperlink w:anchor="P148" w:history="1">
              <w:r w:rsidRPr="00034CC5">
                <w:rPr>
                  <w:rFonts w:ascii="Liberation Serif" w:hAnsi="Liberation Serif" w:cs="Liberation Serif"/>
                  <w:sz w:val="28"/>
                  <w:szCs w:val="28"/>
                </w:rPr>
                <w:t>подпункту «б» пункта 4</w:t>
              </w:r>
            </w:hyperlink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 приложения № 1 к Правилам предоставления субсидий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в программе предусмотрено финансирование расходов на ежегодное обновление фондов модельных муниципальных библиотек на 5 процентов и более </w:t>
            </w: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текущего количества единиц фондов библиотек новыми книжными и периодическими изданиями - 20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в программе предусмотрено финансирование расходов на ежегодное обновление фондов модельных муниципальных библиотек на 3 процента и более текущего количества единиц фондов библиотек новыми книжными и периодическими изданиями - 15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в программе предусмотрено финансирование расходов на ежегодное обновление фондов модельных муниципальных библиотек на 2 процента и более текущего количества единиц фондов библиотек новыми книжными и периодическими изданиями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в программе предусмотрено финансирование расходов на ежегодное обновление фондов модельных муниципальных библиотек менее чем на 2 процента текущего количества единиц фондов библиотек новыми книжными и периодическими изданиями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Наличие в населенном пункте, где расположена муниципальная библиотека образовательной организации, осуществляющей образовательную деятельность по образовательным программам начального общего, основного общего и (или) среднего общего образования</w:t>
            </w:r>
          </w:p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да - 10 баллов</w:t>
            </w:r>
          </w:p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Помещения библиотеки (не менее 50 процентов площади помещений для обслуживания посетителей) доступны для лиц с ограниченными возможностями здоровья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более 51 процента площади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менее 50 процентов площади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Доступность обслуживания населения муниципальной библиотекой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ежедневный режим работы муниципальной библиотеки установлен с учетом потребностей местных жителей и интенсивности ее посещения и не полностью совпадает с часами рабочего дня основной части населения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ежедневный режим работы муниципальной библиотеки не установлен с учетом потребностей местных жителей и интенсивности ее посещения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Наличие не менее 2 полных ставок основного персонала (библиотекарей)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да - 10 баллов</w:t>
            </w:r>
          </w:p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Наличие у основного персонала муниципальной библиотеки сертификатов или удостоверений о повышении квалификации за последние 5 лет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да - 10 баллов</w:t>
            </w:r>
          </w:p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Обращение (эссе в письменной форме) руководителя муниципальной библиотеки с обоснованием необходимости участия этой муниципальной библиотеки в проекте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в эссе обоснована необходимость участия в проекте, описаны потребности населения и деятельность библиотеки согласно выявленным потребностям и потенциалу интеллектуального развития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в эссе не обоснована необходимость участия в проекте </w:t>
            </w: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Концепция модернизации муниципальной библиотеки субъекта Российской Федерации, претендующей на участие в проекте, включающая: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1) дизайн-концепцию библиотеки, состоящую из следующих документов: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25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а) функциональная концепция помещений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описана каждая функциональная зона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 все функциональные зоны описаны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б) концепция зонирования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соответствует функциональной концепции зонирования - 5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 соответствует функциональной концепции зонирования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в) план расстановки мебели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соответствует функциональной концепции зонирования - 5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 соответствует функциональной концепции зонирования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г) план расстановки электрических розеток и выводов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соответствует функциональной концепции зонирования - 3 балла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 соответствует функциональной концепции зонирования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д) план расстановки светильников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соответствует функциональной концепции зонирования - 2 балла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 соответствует функциональной концепции зонирования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2) наличие плана мероприятий по развитию компетенций и повышению квалификации основного персонала (на 3 года после участия в проекте)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мероприятий содержит программы повышения квалификации - 15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план мероприятий не содержит </w:t>
            </w: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программы повышения квалификации - 7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мероприятий отсутствует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3) примерный план организации и проведения культурно-просветительских, образовательных, социально значимых, в том числе краеведческих, мероприятий, совместных региональных (межрегиональных и </w:t>
            </w:r>
            <w:proofErr w:type="spellStart"/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межпоселенческих</w:t>
            </w:r>
            <w:proofErr w:type="spellEnd"/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) мероприятий (на следующий год после участия в проекте)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составлен помесячно, основан на анализе потребностей населения и потенциале его интеллектуального развития - 15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составлен поквартально, основан на анализе потребностей населения и потенциале его интеллектуального развития - 10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составлен без указания временных периодов, основан на анализе потребностей населения и потенциале его интеллектуального развития - 5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план составлен без указания временных периодов, не основан на анализе потребностей населения и потенциале его интеллектуального развития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4) оценку потенциального влияния созданных модельных муниципальных библиотек на развитие социокультурной инфраструктуры соответствующих территорий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до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представлены результаты оценки потенциального влияния деятельности модельных муниципальных библиотек на развитие социокультурной инфраструктуры соответствующих территорий - 15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оценка не проведена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 xml:space="preserve">5) обоснование статей сметы </w:t>
            </w: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расходов на проведение каждого из планируемых мероприятий, предусмотренных Правилами предоставления субсидий, с учетом минимальных рыночных цен субъекта Российской Федерации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до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обоснованно и полностью подтверждено - 20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обоснованно и частично (от 50 до 99 процентов) подтверждено - от 10 до 19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обоснованно и частично (от 10 до 49 процентов) подтверждено - от 1 до 9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Наличие наград, поощрений, иных документов, подтверждающих участие муниципальной библиотеки в иных социально-культурных проектах, конкурсах, движениях и др.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да - 10 баллов</w:t>
            </w:r>
          </w:p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нет - 0 баллов</w:t>
            </w:r>
          </w:p>
        </w:tc>
      </w:tr>
      <w:tr w:rsidR="00034CC5" w:rsidRPr="00034CC5" w:rsidTr="00A83D1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Максимально возможное количество баллов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CC5" w:rsidRPr="00034CC5" w:rsidRDefault="00034CC5" w:rsidP="00034CC5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34CC5">
              <w:rPr>
                <w:rFonts w:ascii="Liberation Serif" w:hAnsi="Liberation Serif" w:cs="Liberation Serif"/>
                <w:sz w:val="28"/>
                <w:szCs w:val="28"/>
              </w:rPr>
              <w:t>200»</w:t>
            </w:r>
          </w:p>
        </w:tc>
      </w:tr>
    </w:tbl>
    <w:p w:rsidR="00034CC5" w:rsidRPr="00034CC5" w:rsidRDefault="00034CC5" w:rsidP="00034CC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34CC5" w:rsidRPr="00034CC5" w:rsidRDefault="00034CC5" w:rsidP="00034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27542" w:rsidRPr="00034CC5" w:rsidRDefault="00127542" w:rsidP="00034CC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127542" w:rsidRPr="00034CC5" w:rsidSect="00034CC5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CD2" w:rsidRDefault="009F1CD2" w:rsidP="00034CC5">
      <w:pPr>
        <w:spacing w:after="0" w:line="240" w:lineRule="auto"/>
      </w:pPr>
      <w:r>
        <w:separator/>
      </w:r>
    </w:p>
  </w:endnote>
  <w:endnote w:type="continuationSeparator" w:id="0">
    <w:p w:rsidR="009F1CD2" w:rsidRDefault="009F1CD2" w:rsidP="00034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CD2" w:rsidRDefault="009F1CD2" w:rsidP="00034CC5">
      <w:pPr>
        <w:spacing w:after="0" w:line="240" w:lineRule="auto"/>
      </w:pPr>
      <w:r>
        <w:separator/>
      </w:r>
    </w:p>
  </w:footnote>
  <w:footnote w:type="continuationSeparator" w:id="0">
    <w:p w:rsidR="009F1CD2" w:rsidRDefault="009F1CD2" w:rsidP="00034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65042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034CC5" w:rsidRPr="00034CC5" w:rsidRDefault="00034CC5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34CC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034CC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34CC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F660C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034CC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034CC5" w:rsidRDefault="00034CC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84163"/>
    <w:multiLevelType w:val="hybridMultilevel"/>
    <w:tmpl w:val="DA2C5280"/>
    <w:lvl w:ilvl="0" w:tplc="487AFD3C">
      <w:start w:val="1"/>
      <w:numFmt w:val="decimal"/>
      <w:lvlText w:val="%1."/>
      <w:lvlJc w:val="left"/>
      <w:pPr>
        <w:ind w:left="810" w:hanging="45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B7"/>
    <w:rsid w:val="00034CC5"/>
    <w:rsid w:val="00100671"/>
    <w:rsid w:val="00127542"/>
    <w:rsid w:val="001B6B9C"/>
    <w:rsid w:val="00357B4E"/>
    <w:rsid w:val="004407F6"/>
    <w:rsid w:val="009F1CD2"/>
    <w:rsid w:val="009F660C"/>
    <w:rsid w:val="00A6581A"/>
    <w:rsid w:val="00F5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CC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CC5"/>
    <w:pPr>
      <w:spacing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34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CC5"/>
  </w:style>
  <w:style w:type="paragraph" w:styleId="a6">
    <w:name w:val="footer"/>
    <w:basedOn w:val="a"/>
    <w:link w:val="a7"/>
    <w:uiPriority w:val="99"/>
    <w:unhideWhenUsed/>
    <w:rsid w:val="00034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CC5"/>
  </w:style>
  <w:style w:type="paragraph" w:styleId="a8">
    <w:name w:val="Balloon Text"/>
    <w:basedOn w:val="a"/>
    <w:link w:val="a9"/>
    <w:uiPriority w:val="99"/>
    <w:semiHidden/>
    <w:unhideWhenUsed/>
    <w:rsid w:val="00100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06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CC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CC5"/>
    <w:pPr>
      <w:spacing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34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CC5"/>
  </w:style>
  <w:style w:type="paragraph" w:styleId="a6">
    <w:name w:val="footer"/>
    <w:basedOn w:val="a"/>
    <w:link w:val="a7"/>
    <w:uiPriority w:val="99"/>
    <w:unhideWhenUsed/>
    <w:rsid w:val="00034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CC5"/>
  </w:style>
  <w:style w:type="paragraph" w:styleId="a8">
    <w:name w:val="Balloon Text"/>
    <w:basedOn w:val="a"/>
    <w:link w:val="a9"/>
    <w:uiPriority w:val="99"/>
    <w:semiHidden/>
    <w:unhideWhenUsed/>
    <w:rsid w:val="00100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0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Карчкова Жанна Юрьевна</dc:creator>
  <cp:lastModifiedBy>Казимирская Ольга Валентиновна</cp:lastModifiedBy>
  <cp:revision>3</cp:revision>
  <dcterms:created xsi:type="dcterms:W3CDTF">2023-07-07T10:52:00Z</dcterms:created>
  <dcterms:modified xsi:type="dcterms:W3CDTF">2023-07-07T10:54:00Z</dcterms:modified>
</cp:coreProperties>
</file>